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99" w:rsidRDefault="00D665B4">
      <w:r w:rsidRPr="00D665B4"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65B4" w:rsidRDefault="00D665B4"/>
    <w:p w:rsidR="00D665B4" w:rsidRDefault="00D665B4">
      <w:r w:rsidRPr="00D665B4"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665B4" w:rsidSect="00772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B4"/>
    <w:rsid w:val="00141286"/>
    <w:rsid w:val="00772F84"/>
    <w:rsid w:val="00D665B4"/>
    <w:rsid w:val="00F3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y\Documents\Env%20Physio\Proposal\Copy%20of%20VtgXErb_Dat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y\Documents\Env%20Physio\Proposal\Copy%20of%20VtgXErb_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col"/>
        <c:grouping val="clustered"/>
        <c:ser>
          <c:idx val="0"/>
          <c:order val="0"/>
          <c:tx>
            <c:v>Vtg f/m</c:v>
          </c:tx>
          <c:cat>
            <c:strRef>
              <c:f>('Sheet1 - Table 1'!$A$2:$A$11,'Sheet1 - Table 1'!$A$13:$A$22)</c:f>
              <c:strCache>
                <c:ptCount val="20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  <c:pt idx="9">
                  <c:v>C10</c:v>
                </c:pt>
                <c:pt idx="10">
                  <c:v>T1</c:v>
                </c:pt>
                <c:pt idx="11">
                  <c:v>T2</c:v>
                </c:pt>
                <c:pt idx="12">
                  <c:v>T3</c:v>
                </c:pt>
                <c:pt idx="13">
                  <c:v>T4</c:v>
                </c:pt>
                <c:pt idx="14">
                  <c:v>T5</c:v>
                </c:pt>
                <c:pt idx="15">
                  <c:v>T6</c:v>
                </c:pt>
                <c:pt idx="16">
                  <c:v>T7</c:v>
                </c:pt>
                <c:pt idx="17">
                  <c:v>T8</c:v>
                </c:pt>
                <c:pt idx="18">
                  <c:v>T9</c:v>
                </c:pt>
                <c:pt idx="19">
                  <c:v>T10</c:v>
                </c:pt>
              </c:strCache>
            </c:strRef>
          </c:cat>
          <c:val>
            <c:numRef>
              <c:f>('Sheet1 - Table 1'!$F$2:$F$11,'Sheet1 - Table 1'!$F$13:$F$22)</c:f>
              <c:numCache>
                <c:formatCode>General</c:formatCode>
                <c:ptCount val="20"/>
                <c:pt idx="0">
                  <c:v>1.0889841540217828</c:v>
                </c:pt>
                <c:pt idx="1">
                  <c:v>1</c:v>
                </c:pt>
                <c:pt idx="2">
                  <c:v>3.0035622800666752</c:v>
                </c:pt>
                <c:pt idx="3">
                  <c:v>9.7908926177275291</c:v>
                </c:pt>
                <c:pt idx="4">
                  <c:v>4.1155886241532542</c:v>
                </c:pt>
                <c:pt idx="5">
                  <c:v>0</c:v>
                </c:pt>
                <c:pt idx="6">
                  <c:v>1.0823354593297241</c:v>
                </c:pt>
                <c:pt idx="7">
                  <c:v>8.9299995511414298</c:v>
                </c:pt>
                <c:pt idx="8">
                  <c:v>390.91813475292275</c:v>
                </c:pt>
                <c:pt idx="9">
                  <c:v>247.75237306234558</c:v>
                </c:pt>
                <c:pt idx="10">
                  <c:v>49.85050631910368</c:v>
                </c:pt>
                <c:pt idx="11">
                  <c:v>2.3943365667688714</c:v>
                </c:pt>
                <c:pt idx="12">
                  <c:v>149.08528904260848</c:v>
                </c:pt>
                <c:pt idx="13">
                  <c:v>1850.7901057782562</c:v>
                </c:pt>
                <c:pt idx="14">
                  <c:v>0</c:v>
                </c:pt>
                <c:pt idx="15">
                  <c:v>6.8827966276561829</c:v>
                </c:pt>
                <c:pt idx="16">
                  <c:v>0</c:v>
                </c:pt>
                <c:pt idx="17">
                  <c:v>7.1448754962954446</c:v>
                </c:pt>
                <c:pt idx="18">
                  <c:v>7.6447091069007174</c:v>
                </c:pt>
                <c:pt idx="19">
                  <c:v>224.4739135449646</c:v>
                </c:pt>
              </c:numCache>
            </c:numRef>
          </c:val>
        </c:ser>
        <c:axId val="102111488"/>
        <c:axId val="33846016"/>
      </c:barChart>
      <c:catAx>
        <c:axId val="102111488"/>
        <c:scaling>
          <c:orientation val="minMax"/>
        </c:scaling>
        <c:axPos val="b"/>
        <c:numFmt formatCode="General" sourceLinked="1"/>
        <c:tickLblPos val="nextTo"/>
        <c:crossAx val="33846016"/>
        <c:crosses val="autoZero"/>
        <c:auto val="1"/>
        <c:lblAlgn val="ctr"/>
        <c:lblOffset val="100"/>
      </c:catAx>
      <c:valAx>
        <c:axId val="33846016"/>
        <c:scaling>
          <c:orientation val="minMax"/>
          <c:max val="400"/>
        </c:scaling>
        <c:axPos val="l"/>
        <c:majorGridlines/>
        <c:numFmt formatCode="General" sourceLinked="1"/>
        <c:tickLblPos val="nextTo"/>
        <c:crossAx val="1021114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ER-b</a:t>
            </a:r>
            <a:r>
              <a:rPr lang="en-US" baseline="0"/>
              <a:t> log f/m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('Sheet1 - Table 1'!$A$2:$A$11,'Sheet1 - Table 1'!$A$13:$A$22)</c:f>
              <c:strCache>
                <c:ptCount val="20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  <c:pt idx="9">
                  <c:v>C10</c:v>
                </c:pt>
                <c:pt idx="10">
                  <c:v>T1</c:v>
                </c:pt>
                <c:pt idx="11">
                  <c:v>T2</c:v>
                </c:pt>
                <c:pt idx="12">
                  <c:v>T3</c:v>
                </c:pt>
                <c:pt idx="13">
                  <c:v>T4</c:v>
                </c:pt>
                <c:pt idx="14">
                  <c:v>T5</c:v>
                </c:pt>
                <c:pt idx="15">
                  <c:v>T6</c:v>
                </c:pt>
                <c:pt idx="16">
                  <c:v>T7</c:v>
                </c:pt>
                <c:pt idx="17">
                  <c:v>T8</c:v>
                </c:pt>
                <c:pt idx="18">
                  <c:v>T9</c:v>
                </c:pt>
                <c:pt idx="19">
                  <c:v>T10</c:v>
                </c:pt>
              </c:strCache>
            </c:strRef>
          </c:cat>
          <c:val>
            <c:numRef>
              <c:f>('Sheet1 - Table 1'!$M$2:$M$11,'Sheet1 - Table 1'!$M$13:$M$22)</c:f>
              <c:numCache>
                <c:formatCode>General</c:formatCode>
                <c:ptCount val="20"/>
                <c:pt idx="0">
                  <c:v>0.6969197949288245</c:v>
                </c:pt>
                <c:pt idx="1">
                  <c:v>1.1930222346137953</c:v>
                </c:pt>
                <c:pt idx="2">
                  <c:v>11.827122876260534</c:v>
                </c:pt>
                <c:pt idx="3">
                  <c:v>1.3796405220534902</c:v>
                </c:pt>
                <c:pt idx="4">
                  <c:v>0.9098781927379892</c:v>
                </c:pt>
                <c:pt idx="5">
                  <c:v>1.2640531645425916</c:v>
                </c:pt>
                <c:pt idx="6">
                  <c:v>0.9864241215915146</c:v>
                </c:pt>
                <c:pt idx="7">
                  <c:v>1.3336456716729099</c:v>
                </c:pt>
                <c:pt idx="8">
                  <c:v>1.1164760525017641</c:v>
                </c:pt>
                <c:pt idx="9">
                  <c:v>1.5449040576215454</c:v>
                </c:pt>
                <c:pt idx="10">
                  <c:v>0.20097580830411726</c:v>
                </c:pt>
                <c:pt idx="11">
                  <c:v>11.873247432821486</c:v>
                </c:pt>
                <c:pt idx="12">
                  <c:v>1.4960050262705484</c:v>
                </c:pt>
                <c:pt idx="13">
                  <c:v>2.8579954037335296</c:v>
                </c:pt>
                <c:pt idx="14">
                  <c:v>1.5627737625385114</c:v>
                </c:pt>
                <c:pt idx="15">
                  <c:v>1.3320031718572602</c:v>
                </c:pt>
                <c:pt idx="16">
                  <c:v>12.204002621885849</c:v>
                </c:pt>
                <c:pt idx="17">
                  <c:v>11.893244899967103</c:v>
                </c:pt>
                <c:pt idx="18">
                  <c:v>1.1151990944543479E-3</c:v>
                </c:pt>
                <c:pt idx="19">
                  <c:v>0.40869611286297491</c:v>
                </c:pt>
              </c:numCache>
            </c:numRef>
          </c:val>
        </c:ser>
        <c:axId val="33854592"/>
        <c:axId val="33880320"/>
      </c:barChart>
      <c:catAx>
        <c:axId val="33854592"/>
        <c:scaling>
          <c:orientation val="minMax"/>
        </c:scaling>
        <c:axPos val="b"/>
        <c:numFmt formatCode="General" sourceLinked="1"/>
        <c:tickLblPos val="nextTo"/>
        <c:crossAx val="33880320"/>
        <c:crosses val="autoZero"/>
        <c:auto val="1"/>
        <c:lblAlgn val="ctr"/>
        <c:lblOffset val="100"/>
      </c:catAx>
      <c:valAx>
        <c:axId val="33880320"/>
        <c:scaling>
          <c:orientation val="minMax"/>
        </c:scaling>
        <c:axPos val="l"/>
        <c:majorGridlines/>
        <c:numFmt formatCode="General" sourceLinked="1"/>
        <c:tickLblPos val="nextTo"/>
        <c:crossAx val="3385459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2009-03-16T18:26:00Z</dcterms:created>
  <dcterms:modified xsi:type="dcterms:W3CDTF">2009-03-16T18:28:00Z</dcterms:modified>
</cp:coreProperties>
</file>